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199" w:lineRule="auto"/>
        <w:rPr>
          <w:color w:val="FF0000"/>
          <w:sz w:val="19"/>
          <w:szCs w:val="19"/>
        </w:rPr>
      </w:pPr>
      <w:bookmarkStart w:id="0" w:name="_GoBack"/>
      <w:bookmarkEnd w:id="0"/>
      <w:r>
        <w:rPr>
          <w:color w:val="FF0000"/>
          <w:sz w:val="19"/>
          <w:szCs w:val="19"/>
        </w:rPr>
        <w:t xml:space="preserve">645 Main Street, Suite 202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-87883</wp:posOffset>
            </wp:positionV>
            <wp:extent cx="2524125" cy="733425"/>
            <wp:effectExtent l="0" t="0" r="0" b="0"/>
            <wp:wrapSquare wrapText="right" distT="19050" distB="19050" distL="19050" distR="1905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Tell City, Indiana 47586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Phone: 800-258-9070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Fax: 812-547-1120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www.TaylorToursTravel.com Email: info@TaylorToursTravel.com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Proposal I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GIBSON SOUTHERN HIGH SCHOOL BAND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Chicago Adventure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June 4 - 6, 2023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INCLUDED IN YOUR TOUR PACKAGE: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ACCOMMODATIONS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Two Nights Hotel Accommodations in the Chicago Area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Room Occupancy is </w:t>
      </w:r>
      <w:proofErr w:type="gramStart"/>
      <w:r>
        <w:rPr>
          <w:color w:val="000000"/>
          <w:sz w:val="18"/>
          <w:szCs w:val="18"/>
        </w:rPr>
        <w:t>Five</w:t>
      </w:r>
      <w:proofErr w:type="gramEnd"/>
      <w:r>
        <w:rPr>
          <w:color w:val="000000"/>
          <w:sz w:val="18"/>
          <w:szCs w:val="18"/>
        </w:rPr>
        <w:t xml:space="preserve"> to a Room for Students and as Selected by Adults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MEALS IN ORDER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$10.00 Cash for Lunch </w:t>
      </w:r>
      <w:proofErr w:type="spellStart"/>
      <w:r>
        <w:rPr>
          <w:color w:val="000000"/>
          <w:sz w:val="18"/>
          <w:szCs w:val="18"/>
        </w:rPr>
        <w:t>Enroute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Dinner at Hard Rock Café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Breakfast at Hotel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Two Mega Meal Deals at Six Flags (2 Meals - 2 Snacks - 2 Beverages)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Breakfast at Hotel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Lunch at Connie’s Pizza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$10.00 Cash for Dinner </w:t>
      </w:r>
      <w:proofErr w:type="spellStart"/>
      <w:r>
        <w:rPr>
          <w:color w:val="000000"/>
          <w:sz w:val="18"/>
          <w:szCs w:val="18"/>
        </w:rPr>
        <w:t>Enroute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ADMISSIONS and FEES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Blue Man Group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Six Flags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proofErr w:type="spellStart"/>
      <w:r>
        <w:rPr>
          <w:color w:val="000000"/>
          <w:sz w:val="18"/>
          <w:szCs w:val="18"/>
        </w:rPr>
        <w:t>Skydeck</w:t>
      </w:r>
      <w:proofErr w:type="spellEnd"/>
      <w:r>
        <w:rPr>
          <w:color w:val="000000"/>
          <w:sz w:val="18"/>
          <w:szCs w:val="18"/>
        </w:rPr>
        <w:t xml:space="preserve"> Chicago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TT further agrees to provide the following additional goods and services: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Luggage Tags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Special Tour Booklet for Each Traveling Member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Trip Departure Briefing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All Planning and Operational Costs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SYTA Consumer Protection Plan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$1,000,000.00 Liability and Errors and Omissions Policy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Emergency Medical Insurance Policy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 xml:space="preserve">All Taxes and Gratuities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852" w:lineRule="auto"/>
        <w:rPr>
          <w:color w:val="000000"/>
          <w:sz w:val="18"/>
          <w:szCs w:val="18"/>
        </w:rPr>
        <w:sectPr w:rsidR="00452ACF">
          <w:pgSz w:w="12240" w:h="15840"/>
          <w:pgMar w:top="770" w:right="1387" w:bottom="227" w:left="1440" w:header="0" w:footer="720" w:gutter="0"/>
          <w:pgNumType w:start="1"/>
          <w:cols w:space="720"/>
        </w:sect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• </w:t>
      </w:r>
      <w:r>
        <w:rPr>
          <w:b/>
          <w:color w:val="000000"/>
          <w:sz w:val="18"/>
          <w:szCs w:val="18"/>
        </w:rPr>
        <w:t xml:space="preserve">2 Complimentary Packages </w:t>
      </w:r>
      <w:r>
        <w:rPr>
          <w:color w:val="000000"/>
          <w:sz w:val="18"/>
          <w:szCs w:val="18"/>
        </w:rPr>
        <w:t xml:space="preserve">Provided Based on </w:t>
      </w:r>
      <w:r>
        <w:rPr>
          <w:b/>
          <w:color w:val="000000"/>
          <w:sz w:val="18"/>
          <w:szCs w:val="18"/>
        </w:rPr>
        <w:t xml:space="preserve">Double Accommodations </w:t>
      </w:r>
      <w:r>
        <w:rPr>
          <w:color w:val="000000"/>
          <w:sz w:val="18"/>
          <w:szCs w:val="18"/>
        </w:rPr>
        <w:t>Included in Price</w:t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1016000" cy="24892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lastRenderedPageBreak/>
        <w:drawing>
          <wp:inline distT="19050" distB="19050" distL="19050" distR="19050">
            <wp:extent cx="1143000" cy="4286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958850" cy="431800"/>
            <wp:effectExtent l="0" t="0" r="0" b="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809625" cy="70929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SUGGESTED SCHEDULE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Day One, Sunday, June 4:</w:t>
      </w:r>
      <w:r>
        <w:rPr>
          <w:b/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Departure approximately 9 am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$10.00 Cash for Lunch </w:t>
      </w:r>
      <w:proofErr w:type="spellStart"/>
      <w:r>
        <w:rPr>
          <w:color w:val="000000"/>
          <w:sz w:val="18"/>
          <w:szCs w:val="18"/>
        </w:rPr>
        <w:t>Enroute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Photo Stop at Millennium Park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Dinner at Hard Rock Café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Blue Man Group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Hotel Check-in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Day Two, Monday, June 5:</w:t>
      </w:r>
      <w:r>
        <w:rPr>
          <w:b/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Breakfast at Hotel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Six Flags Great America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Two Mega Meal Deals at Six Flags (2 Meals - 2 Snacks - 2 Beverages)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Return to Hotel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Day Three, Tuesday, June 6:</w:t>
      </w:r>
      <w:r>
        <w:rPr>
          <w:b/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Breakfast at Hotel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Check-out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Skydeck</w:t>
      </w:r>
      <w:proofErr w:type="spellEnd"/>
      <w:r>
        <w:rPr>
          <w:color w:val="000000"/>
          <w:sz w:val="18"/>
          <w:szCs w:val="18"/>
        </w:rPr>
        <w:t xml:space="preserve"> Chicago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Lunch at Connie’s Pizza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Travel Home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$10.00 Cash for Lunch </w:t>
      </w:r>
      <w:proofErr w:type="spellStart"/>
      <w:r>
        <w:rPr>
          <w:color w:val="000000"/>
          <w:sz w:val="18"/>
          <w:szCs w:val="18"/>
        </w:rPr>
        <w:t>Enroute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“Home Sweet Home”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1" w:line="240" w:lineRule="auto"/>
        <w:ind w:right="92"/>
        <w:jc w:val="right"/>
        <w:rPr>
          <w:color w:val="000000"/>
          <w:sz w:val="18"/>
          <w:szCs w:val="18"/>
        </w:rPr>
        <w:sectPr w:rsidR="00452ACF">
          <w:type w:val="continuous"/>
          <w:pgSz w:w="12240" w:h="15840"/>
          <w:pgMar w:top="770" w:right="1387" w:bottom="227" w:left="1440" w:header="0" w:footer="720" w:gutter="0"/>
          <w:cols w:space="720" w:equalWidth="0">
            <w:col w:w="9412" w:space="0"/>
          </w:cols>
        </w:sectPr>
      </w:pPr>
      <w:r>
        <w:rPr>
          <w:noProof/>
          <w:color w:val="000000"/>
          <w:sz w:val="18"/>
          <w:szCs w:val="18"/>
        </w:rPr>
        <w:lastRenderedPageBreak/>
        <w:drawing>
          <wp:inline distT="19050" distB="19050" distL="19050" distR="19050">
            <wp:extent cx="1016000" cy="24892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1143000" cy="428625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895350" cy="4032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806450" cy="70612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0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TOUR PACKAGE PRICING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(Tour Package and Transportation are separate costs)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THIS PROPOSAL IS VALID UNTIL April 7, 2023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All Prices Based on Availability at Time of Booking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NO BOOKINGS MADE UNTIL DEPOSIT IS RECEIVED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30 </w:t>
      </w:r>
      <w:r>
        <w:rPr>
          <w:color w:val="000000"/>
          <w:sz w:val="18"/>
          <w:szCs w:val="18"/>
        </w:rPr>
        <w:t xml:space="preserve">25 20 </w:t>
      </w:r>
      <w:r>
        <w:rPr>
          <w:b/>
          <w:color w:val="000000"/>
          <w:sz w:val="18"/>
          <w:szCs w:val="18"/>
        </w:rPr>
        <w:t xml:space="preserve">PAYING TRAVELING MEMBERS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$472.00 </w:t>
      </w:r>
      <w:r>
        <w:rPr>
          <w:color w:val="000000"/>
          <w:sz w:val="18"/>
          <w:szCs w:val="18"/>
        </w:rPr>
        <w:t xml:space="preserve">.........$489.00 ......... $525.00......... PER PERSON IN QUINT OCCUPANCY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$489.00 </w:t>
      </w:r>
      <w:r>
        <w:rPr>
          <w:color w:val="000000"/>
          <w:sz w:val="18"/>
          <w:szCs w:val="18"/>
        </w:rPr>
        <w:t xml:space="preserve">.........$507.00 ......... $542.00......... PER PERSON IN QUAD OCCUPANCY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$518.00 </w:t>
      </w:r>
      <w:r>
        <w:rPr>
          <w:color w:val="000000"/>
          <w:sz w:val="18"/>
          <w:szCs w:val="18"/>
        </w:rPr>
        <w:t>.........$535.00 ......... $570.00......... PER PERSON IN</w:t>
      </w:r>
      <w:r>
        <w:rPr>
          <w:color w:val="000000"/>
          <w:sz w:val="18"/>
          <w:szCs w:val="18"/>
        </w:rPr>
        <w:t xml:space="preserve"> TRIPLE OCCUPANCY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$575.00 </w:t>
      </w:r>
      <w:r>
        <w:rPr>
          <w:color w:val="000000"/>
          <w:sz w:val="18"/>
          <w:szCs w:val="18"/>
        </w:rPr>
        <w:t xml:space="preserve">.........$592.00 ......... $627.00......... PER PERSON IN DOUBLE OCCUPANCY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$746.00 </w:t>
      </w:r>
      <w:r>
        <w:rPr>
          <w:color w:val="000000"/>
          <w:sz w:val="18"/>
          <w:szCs w:val="18"/>
        </w:rPr>
        <w:t xml:space="preserve">.........$763.00 ......... $798.00......... PER PERSON IN SINGLE OCCUPANCY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Students are to be </w:t>
      </w:r>
      <w:proofErr w:type="gramStart"/>
      <w:r>
        <w:rPr>
          <w:color w:val="000000"/>
          <w:sz w:val="18"/>
          <w:szCs w:val="18"/>
        </w:rPr>
        <w:t>Five</w:t>
      </w:r>
      <w:proofErr w:type="gramEnd"/>
      <w:r>
        <w:rPr>
          <w:color w:val="000000"/>
          <w:sz w:val="18"/>
          <w:szCs w:val="18"/>
        </w:rPr>
        <w:t xml:space="preserve"> to a Room. Chaperones are as Selected (Quad, Triple, Double, Single).  Price is based upon 20, 25 or 30 paying tour members. If numbers change, the final per person price will </w:t>
      </w:r>
      <w:proofErr w:type="gramStart"/>
      <w:r>
        <w:rPr>
          <w:color w:val="000000"/>
          <w:sz w:val="18"/>
          <w:szCs w:val="18"/>
        </w:rPr>
        <w:t>be  adjusted</w:t>
      </w:r>
      <w:proofErr w:type="gramEnd"/>
      <w:r>
        <w:rPr>
          <w:color w:val="000000"/>
          <w:sz w:val="18"/>
          <w:szCs w:val="18"/>
        </w:rPr>
        <w:t xml:space="preserve"> according to the final number of paying tou</w:t>
      </w:r>
      <w:r>
        <w:rPr>
          <w:color w:val="000000"/>
          <w:sz w:val="18"/>
          <w:szCs w:val="18"/>
        </w:rPr>
        <w:t xml:space="preserve">r members.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6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TRANSPORTATION PRICING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* </w:t>
      </w:r>
      <w:r>
        <w:rPr>
          <w:color w:val="000000"/>
          <w:sz w:val="18"/>
          <w:szCs w:val="18"/>
        </w:rPr>
        <w:t xml:space="preserve">56-passenger motor coach equipped with restroom, DVD and VHS Players at a cost of: </w:t>
      </w:r>
      <w:r>
        <w:rPr>
          <w:b/>
          <w:color w:val="000000"/>
          <w:sz w:val="18"/>
          <w:szCs w:val="18"/>
        </w:rPr>
        <w:t xml:space="preserve">$5,767.00 per coach </w:t>
      </w:r>
      <w:r>
        <w:rPr>
          <w:color w:val="000000"/>
          <w:sz w:val="18"/>
          <w:szCs w:val="18"/>
        </w:rPr>
        <w:t xml:space="preserve">(All Prices includes all driver’s expenses, taxes, tolls parking and gratuities)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rPr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Motorcoach</w:t>
      </w:r>
      <w:proofErr w:type="spellEnd"/>
      <w:r>
        <w:rPr>
          <w:color w:val="000000"/>
          <w:sz w:val="18"/>
          <w:szCs w:val="18"/>
        </w:rPr>
        <w:t xml:space="preserve"> companies reserve the right to re-quote if deposits are not paid to guarantee rates. </w:t>
      </w:r>
      <w:proofErr w:type="spellStart"/>
      <w:proofErr w:type="gramStart"/>
      <w:r>
        <w:rPr>
          <w:color w:val="000000"/>
          <w:sz w:val="18"/>
          <w:szCs w:val="18"/>
        </w:rPr>
        <w:t>Motorcoach</w:t>
      </w:r>
      <w:proofErr w:type="spellEnd"/>
      <w:r>
        <w:rPr>
          <w:color w:val="000000"/>
          <w:sz w:val="18"/>
          <w:szCs w:val="18"/>
        </w:rPr>
        <w:t xml:space="preserve">  companies</w:t>
      </w:r>
      <w:proofErr w:type="gramEnd"/>
      <w:r>
        <w:rPr>
          <w:color w:val="000000"/>
          <w:sz w:val="18"/>
          <w:szCs w:val="18"/>
        </w:rPr>
        <w:t xml:space="preserve"> reserve the right to charge a fuel surcharge in the event of rising fuel prices.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199" w:lineRule="auto"/>
        <w:rPr>
          <w:b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* </w:t>
      </w:r>
      <w:r>
        <w:rPr>
          <w:b/>
          <w:color w:val="000000"/>
          <w:sz w:val="18"/>
          <w:szCs w:val="18"/>
        </w:rPr>
        <w:t>Please Note: Tour Package and Transportation are separ</w:t>
      </w:r>
      <w:r>
        <w:rPr>
          <w:b/>
          <w:color w:val="000000"/>
          <w:sz w:val="18"/>
          <w:szCs w:val="18"/>
        </w:rPr>
        <w:t xml:space="preserve">ate costs.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2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THE TOUR COST DOES NOT INCLUDE </w:t>
      </w:r>
      <w:r>
        <w:rPr>
          <w:color w:val="000000"/>
          <w:sz w:val="18"/>
          <w:szCs w:val="18"/>
        </w:rPr>
        <w:t xml:space="preserve">transportation beyond group arrangement per the itinerary, baggage  handling, meals unless listed in the tour conditions, items or services of a personal nature such as: snacks, laundry,  room service, phone calls, souvenirs, etc.; any item or service not </w:t>
      </w:r>
      <w:r>
        <w:rPr>
          <w:color w:val="000000"/>
          <w:sz w:val="18"/>
          <w:szCs w:val="18"/>
        </w:rPr>
        <w:t xml:space="preserve">mentioned specifically in the tour conditions.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SUGGESTED PAYMENT SCHEDULE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DEPOSIT .......................................................$1,500.00 is necessary to confirm.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Please note: This is a non/refundable deposit.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ROOMING LIST</w:t>
      </w:r>
      <w:r>
        <w:rPr>
          <w:color w:val="000000"/>
          <w:sz w:val="18"/>
          <w:szCs w:val="18"/>
        </w:rPr>
        <w:t>..................</w:t>
      </w:r>
      <w:r>
        <w:rPr>
          <w:color w:val="000000"/>
          <w:sz w:val="18"/>
          <w:szCs w:val="18"/>
        </w:rPr>
        <w:t xml:space="preserve">...........................Due 60 Days Prior to Departure-----April 5, 2023 BALANCE ......................................................Due 45 Days Prior to Departure-----April 20, 2023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CANCELLATION POLICY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cancellations must be made in writing. Cancellations of individual trips will be refunded in full if received 60 </w:t>
      </w:r>
      <w:proofErr w:type="gramStart"/>
      <w:r>
        <w:rPr>
          <w:color w:val="000000"/>
          <w:sz w:val="18"/>
          <w:szCs w:val="18"/>
        </w:rPr>
        <w:t>days  or</w:t>
      </w:r>
      <w:proofErr w:type="gramEnd"/>
      <w:r>
        <w:rPr>
          <w:color w:val="000000"/>
          <w:sz w:val="18"/>
          <w:szCs w:val="18"/>
        </w:rPr>
        <w:t xml:space="preserve"> more prior to departure, subject however to the terms and conditions herein set forth. A $75.00 administrative </w:t>
      </w:r>
      <w:proofErr w:type="gramStart"/>
      <w:r>
        <w:rPr>
          <w:color w:val="000000"/>
          <w:sz w:val="18"/>
          <w:szCs w:val="18"/>
        </w:rPr>
        <w:t>fee  will</w:t>
      </w:r>
      <w:proofErr w:type="gramEnd"/>
      <w:r>
        <w:rPr>
          <w:color w:val="000000"/>
          <w:sz w:val="18"/>
          <w:szCs w:val="18"/>
        </w:rPr>
        <w:t xml:space="preserve"> be charge</w:t>
      </w:r>
      <w:r>
        <w:rPr>
          <w:color w:val="000000"/>
          <w:sz w:val="18"/>
          <w:szCs w:val="18"/>
        </w:rPr>
        <w:t xml:space="preserve">d per each individual cancellation if occurring 59 days – 46 days prior to departure plus any  unrecoverable fees. </w:t>
      </w:r>
      <w:r>
        <w:rPr>
          <w:b/>
          <w:color w:val="000000"/>
          <w:sz w:val="18"/>
          <w:szCs w:val="18"/>
        </w:rPr>
        <w:t xml:space="preserve">No refunds for cancellations 45 days or less prior to departure. </w:t>
      </w:r>
      <w:r>
        <w:rPr>
          <w:color w:val="000000"/>
          <w:sz w:val="18"/>
          <w:szCs w:val="18"/>
        </w:rPr>
        <w:t xml:space="preserve">Replacements (that is, </w:t>
      </w:r>
      <w:proofErr w:type="gramStart"/>
      <w:r>
        <w:rPr>
          <w:color w:val="000000"/>
          <w:sz w:val="18"/>
          <w:szCs w:val="18"/>
        </w:rPr>
        <w:t>one  or</w:t>
      </w:r>
      <w:proofErr w:type="gramEnd"/>
      <w:r>
        <w:rPr>
          <w:color w:val="000000"/>
          <w:sz w:val="18"/>
          <w:szCs w:val="18"/>
        </w:rPr>
        <w:t xml:space="preserve"> more individuals going in place of a like num</w:t>
      </w:r>
      <w:r>
        <w:rPr>
          <w:color w:val="000000"/>
          <w:sz w:val="18"/>
          <w:szCs w:val="18"/>
        </w:rPr>
        <w:t>ber of previously registered individuals) may be made without charge.  Please note that the initial $1,500.00 is non-refundable, however it will apply toward the final billing. If an individual  cancellation affects the number of quint, quad, triple, or ot</w:t>
      </w:r>
      <w:r>
        <w:rPr>
          <w:color w:val="000000"/>
          <w:sz w:val="18"/>
          <w:szCs w:val="18"/>
        </w:rPr>
        <w:t>her multiple rates, a fee will be charged to cover any  additional charges as a result thereof. If any individual or group cancellation occurs at any time and as a result thereof, additional charges are imposed upon Taylor Tours, or if Taylor Tours is unab</w:t>
      </w:r>
      <w:r>
        <w:rPr>
          <w:color w:val="000000"/>
          <w:sz w:val="18"/>
          <w:szCs w:val="18"/>
        </w:rPr>
        <w:t xml:space="preserve">le to obtain either a full or </w:t>
      </w:r>
      <w:proofErr w:type="gramStart"/>
      <w:r>
        <w:rPr>
          <w:color w:val="000000"/>
          <w:sz w:val="18"/>
          <w:szCs w:val="18"/>
        </w:rPr>
        <w:t>partial  refund</w:t>
      </w:r>
      <w:proofErr w:type="gramEnd"/>
      <w:r>
        <w:rPr>
          <w:color w:val="000000"/>
          <w:sz w:val="18"/>
          <w:szCs w:val="18"/>
        </w:rPr>
        <w:t xml:space="preserve"> from any supplier because of such cancellation, all such matters will be charged to the individual or group  canceling. Unused or partially used components of any tour package are non-refundable.  </w:t>
      </w:r>
    </w:p>
    <w:p w:rsidR="00452ACF" w:rsidRDefault="005E3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051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PLEASE NOTE:</w:t>
      </w:r>
      <w:r>
        <w:rPr>
          <w:b/>
          <w:color w:val="FF0000"/>
          <w:sz w:val="18"/>
          <w:szCs w:val="18"/>
        </w:rPr>
        <w:t xml:space="preserve"> TOUR PRICING AND TRANSPORTATION PRICING ARE SEPARATE COSTS.</w:t>
      </w:r>
      <w:r>
        <w:rPr>
          <w:b/>
          <w:noProof/>
          <w:color w:val="FF0000"/>
          <w:sz w:val="18"/>
          <w:szCs w:val="18"/>
        </w:rPr>
        <w:lastRenderedPageBreak/>
        <w:drawing>
          <wp:inline distT="19050" distB="19050" distL="19050" distR="19050">
            <wp:extent cx="1016000" cy="24892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19050" distB="19050" distL="19050" distR="19050">
            <wp:extent cx="1143000" cy="4286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19050" distB="19050" distL="19050" distR="19050">
            <wp:extent cx="895350" cy="40322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19050" distB="19050" distL="19050" distR="19050">
            <wp:extent cx="806450" cy="706120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0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52ACF">
      <w:type w:val="continuous"/>
      <w:pgSz w:w="12240" w:h="15840"/>
      <w:pgMar w:top="770" w:right="1440" w:bottom="227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F"/>
    <w:rsid w:val="00452ACF"/>
    <w:rsid w:val="005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241D6-D635-4532-9708-3602B9C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Perry</dc:creator>
  <cp:lastModifiedBy>Bryan Perry</cp:lastModifiedBy>
  <cp:revision>2</cp:revision>
  <dcterms:created xsi:type="dcterms:W3CDTF">2023-04-13T17:54:00Z</dcterms:created>
  <dcterms:modified xsi:type="dcterms:W3CDTF">2023-04-13T17:54:00Z</dcterms:modified>
</cp:coreProperties>
</file>